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党员知识竞赛报名表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党支部名称：</w:t>
      </w:r>
    </w:p>
    <w:tbl>
      <w:tblPr>
        <w:tblStyle w:val="5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976"/>
        <w:gridCol w:w="2124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2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序   号</w:t>
            </w:r>
          </w:p>
        </w:tc>
        <w:tc>
          <w:tcPr>
            <w:tcW w:w="1976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124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学   号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政 治 面 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42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76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注：政治面貌分为党员、预备党员、团员、群众。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3C2D"/>
    <w:rsid w:val="12D11E09"/>
    <w:rsid w:val="47F66148"/>
    <w:rsid w:val="4D802B03"/>
    <w:rsid w:val="588C4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667</Words>
  <Characters>677</Characters>
  <Paragraphs>153</Paragraphs>
  <ScaleCrop>false</ScaleCrop>
  <LinksUpToDate>false</LinksUpToDate>
  <CharactersWithSpaces>689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2017-11-24T12:46:00Z</dcterms:created>
  <dc:creator>ELFriend</dc:creator>
  <cp:lastModifiedBy>ELFriend</cp:lastModifiedBy>
  <dcterms:modified xsi:type="dcterms:W3CDTF">2018-05-11T09:55:51Z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